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2E" w:rsidRPr="005B18E9" w:rsidRDefault="00C15C2E" w:rsidP="005B18E9">
      <w:pPr>
        <w:jc w:val="both"/>
        <w:rPr>
          <w:rFonts w:ascii="TH SarabunPSK" w:hAnsi="TH SarabunPSK" w:cs="TH SarabunPSK"/>
          <w:b/>
          <w:bCs/>
          <w:sz w:val="28"/>
        </w:rPr>
      </w:pPr>
      <w:r w:rsidRPr="005B18E9">
        <w:rPr>
          <w:rFonts w:ascii="TH SarabunPSK" w:hAnsi="TH SarabunPSK" w:cs="TH SarabunPSK"/>
          <w:b/>
          <w:bCs/>
          <w:sz w:val="28"/>
          <w:cs/>
        </w:rPr>
        <w:t>รมช.</w:t>
      </w:r>
      <w:proofErr w:type="spellStart"/>
      <w:r w:rsidRPr="005B18E9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5B18E9">
        <w:rPr>
          <w:rFonts w:ascii="TH SarabunPSK" w:hAnsi="TH SarabunPSK" w:cs="TH SarabunPSK"/>
          <w:b/>
          <w:bCs/>
          <w:sz w:val="28"/>
          <w:cs/>
        </w:rPr>
        <w:t xml:space="preserve">ฯ เร่งหารือหน่วยงานภาครัฐและภาคเอกชนในพื้นที่ เตรียมเสนอต่อที่ประชุม ครม.สัญจรเพชรบูรณ์ </w:t>
      </w:r>
      <w:bookmarkStart w:id="0" w:name="_GoBack"/>
      <w:bookmarkEnd w:id="0"/>
    </w:p>
    <w:p w:rsidR="00C15C2E" w:rsidRPr="005B18E9" w:rsidRDefault="00C15C2E" w:rsidP="005B18E9">
      <w:pPr>
        <w:jc w:val="both"/>
        <w:rPr>
          <w:rFonts w:ascii="TH SarabunPSK" w:hAnsi="TH SarabunPSK" w:cs="TH SarabunPSK"/>
          <w:sz w:val="28"/>
        </w:rPr>
      </w:pPr>
    </w:p>
    <w:p w:rsidR="00C15C2E" w:rsidRPr="005B18E9" w:rsidRDefault="00C15C2E" w:rsidP="005B18E9">
      <w:pPr>
        <w:jc w:val="both"/>
        <w:rPr>
          <w:rFonts w:ascii="TH SarabunPSK" w:hAnsi="TH SarabunPSK" w:cs="TH SarabunPSK"/>
          <w:sz w:val="28"/>
        </w:rPr>
      </w:pPr>
      <w:r w:rsidRPr="005B18E9">
        <w:rPr>
          <w:rFonts w:ascii="TH SarabunPSK" w:hAnsi="TH SarabunPSK" w:cs="TH SarabunPSK"/>
          <w:sz w:val="28"/>
          <w:cs/>
        </w:rPr>
        <w:t xml:space="preserve">จังหวัดเพชรบูรณ์ </w:t>
      </w:r>
      <w:r w:rsidRPr="005B18E9">
        <w:rPr>
          <w:rFonts w:ascii="TH SarabunPSK" w:hAnsi="TH SarabunPSK" w:cs="TH SarabunPSK"/>
          <w:sz w:val="28"/>
        </w:rPr>
        <w:t>17</w:t>
      </w:r>
      <w:r w:rsidRPr="005B18E9">
        <w:rPr>
          <w:rFonts w:ascii="TH SarabunPSK" w:hAnsi="TH SarabunPSK" w:cs="TH SarabunPSK"/>
          <w:sz w:val="28"/>
          <w:cs/>
        </w:rPr>
        <w:t xml:space="preserve"> กันยายน </w:t>
      </w:r>
      <w:r w:rsidRPr="005B18E9">
        <w:rPr>
          <w:rFonts w:ascii="TH SarabunPSK" w:hAnsi="TH SarabunPSK" w:cs="TH SarabunPSK"/>
          <w:sz w:val="28"/>
        </w:rPr>
        <w:t xml:space="preserve">2561 - </w:t>
      </w:r>
      <w:r w:rsidRPr="005B18E9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เป็นประธานการประชุมหารือกับหัวหน้าส่วนราชการและภาคเอกชนในพื้นที่กลุ่มจังหวัดภาคตะวันออกเฉียงเหนือตอนบน </w:t>
      </w:r>
      <w:r w:rsidRPr="005B18E9">
        <w:rPr>
          <w:rFonts w:ascii="TH SarabunPSK" w:hAnsi="TH SarabunPSK" w:cs="TH SarabunPSK"/>
          <w:sz w:val="28"/>
        </w:rPr>
        <w:t>1</w:t>
      </w:r>
      <w:r w:rsidRPr="005B18E9">
        <w:rPr>
          <w:rFonts w:ascii="TH SarabunPSK" w:hAnsi="TH SarabunPSK" w:cs="TH SarabunPSK"/>
          <w:sz w:val="28"/>
          <w:cs/>
        </w:rPr>
        <w:t xml:space="preserve"> และกลุ่มจังหวัดภาคเหนือตอนล่าง </w:t>
      </w:r>
      <w:r w:rsidRPr="005B18E9">
        <w:rPr>
          <w:rFonts w:ascii="TH SarabunPSK" w:hAnsi="TH SarabunPSK" w:cs="TH SarabunPSK"/>
          <w:sz w:val="28"/>
        </w:rPr>
        <w:t>1</w:t>
      </w:r>
      <w:r w:rsidRPr="005B18E9">
        <w:rPr>
          <w:rFonts w:ascii="TH SarabunPSK" w:hAnsi="TH SarabunPSK" w:cs="TH SarabunPSK"/>
          <w:sz w:val="28"/>
          <w:cs/>
        </w:rPr>
        <w:t xml:space="preserve"> พร้อมด้วย นายสันติ </w:t>
      </w:r>
      <w:proofErr w:type="spellStart"/>
      <w:r w:rsidRPr="005B18E9">
        <w:rPr>
          <w:rFonts w:ascii="TH SarabunPSK" w:hAnsi="TH SarabunPSK" w:cs="TH SarabunPSK"/>
          <w:sz w:val="28"/>
          <w:cs/>
        </w:rPr>
        <w:t>กี</w:t>
      </w:r>
      <w:proofErr w:type="spellEnd"/>
      <w:r w:rsidRPr="005B18E9">
        <w:rPr>
          <w:rFonts w:ascii="TH SarabunPSK" w:hAnsi="TH SarabunPSK" w:cs="TH SarabunPSK"/>
          <w:sz w:val="28"/>
          <w:cs/>
        </w:rPr>
        <w:t xml:space="preserve">ระนันทน์ ผู้ช่วยรัฐมนตรีประจำกระทรวงอุตสาหกรรม นางสาวนิสากร จึงเจริญธรรม นายทองชัย ชวลิตพิเชฐ รองปลัดกระทรวงอุตสาหกรรม นายพรเทพ การศัพท์ นายวีรศักดิ์ </w:t>
      </w:r>
      <w:proofErr w:type="spellStart"/>
      <w:r w:rsidRPr="005B18E9">
        <w:rPr>
          <w:rFonts w:ascii="TH SarabunPSK" w:hAnsi="TH SarabunPSK" w:cs="TH SarabunPSK"/>
          <w:sz w:val="28"/>
          <w:cs/>
        </w:rPr>
        <w:t>ศุภ</w:t>
      </w:r>
      <w:proofErr w:type="spellEnd"/>
      <w:r w:rsidRPr="005B18E9">
        <w:rPr>
          <w:rFonts w:ascii="TH SarabunPSK" w:hAnsi="TH SarabunPSK" w:cs="TH SarabunPSK"/>
          <w:sz w:val="28"/>
          <w:cs/>
        </w:rPr>
        <w:t xml:space="preserve">ประเสริฐ ผู้ตรวจราชการกระทรวงอุตสาหกรรม นายกอบชัย สังสิทธิสวัสดิ์ อธิบดีกรมส่งเสริมอุตสาหกรรม ผู้บริหารระดับสูงของกระทรวงอุตสาหกรรม หน่วยงานภาครัฐ สำนักงานอุตสาหกรรมจังหวัด ศูนย์ส่งเสริมอุตสาหกรรมภาคและภาคเอกชนต่าง ๆ ในพื้นที่ภาคตะวันออกเฉียงเหนือตอนบน </w:t>
      </w:r>
      <w:r w:rsidRPr="005B18E9">
        <w:rPr>
          <w:rFonts w:ascii="TH SarabunPSK" w:hAnsi="TH SarabunPSK" w:cs="TH SarabunPSK"/>
          <w:sz w:val="28"/>
        </w:rPr>
        <w:t>1</w:t>
      </w:r>
      <w:r w:rsidRPr="005B18E9">
        <w:rPr>
          <w:rFonts w:ascii="TH SarabunPSK" w:hAnsi="TH SarabunPSK" w:cs="TH SarabunPSK"/>
          <w:sz w:val="28"/>
          <w:cs/>
        </w:rPr>
        <w:t xml:space="preserve"> และภาคเหนือตอนล่าง </w:t>
      </w:r>
      <w:r w:rsidRPr="005B18E9">
        <w:rPr>
          <w:rFonts w:ascii="TH SarabunPSK" w:hAnsi="TH SarabunPSK" w:cs="TH SarabunPSK"/>
          <w:sz w:val="28"/>
        </w:rPr>
        <w:t>1</w:t>
      </w:r>
      <w:r w:rsidRPr="005B18E9">
        <w:rPr>
          <w:rFonts w:ascii="TH SarabunPSK" w:hAnsi="TH SarabunPSK" w:cs="TH SarabunPSK"/>
          <w:sz w:val="28"/>
          <w:cs/>
        </w:rPr>
        <w:t xml:space="preserve"> เข้าร่วมประชุมเพื่อเตรียมความพร้อมข้อเสนอภาคเอกชนในการประชุม ครม. อย่างเป็นทางการนอกสถานที่ ครั้งที่ </w:t>
      </w:r>
      <w:r w:rsidRPr="005B18E9">
        <w:rPr>
          <w:rFonts w:ascii="TH SarabunPSK" w:hAnsi="TH SarabunPSK" w:cs="TH SarabunPSK"/>
          <w:sz w:val="28"/>
        </w:rPr>
        <w:t>7/2561</w:t>
      </w:r>
      <w:r w:rsidRPr="005B18E9">
        <w:rPr>
          <w:rFonts w:ascii="TH SarabunPSK" w:hAnsi="TH SarabunPSK" w:cs="TH SarabunPSK"/>
          <w:sz w:val="28"/>
          <w:cs/>
        </w:rPr>
        <w:t xml:space="preserve"> ณ จังหวัดเพชรบูรณ์ </w:t>
      </w:r>
    </w:p>
    <w:p w:rsidR="00C15C2E" w:rsidRPr="005B18E9" w:rsidRDefault="00C15C2E" w:rsidP="005B18E9">
      <w:pPr>
        <w:jc w:val="both"/>
        <w:rPr>
          <w:rFonts w:ascii="TH SarabunPSK" w:hAnsi="TH SarabunPSK" w:cs="TH SarabunPSK"/>
          <w:sz w:val="28"/>
        </w:rPr>
      </w:pPr>
    </w:p>
    <w:p w:rsidR="0049095C" w:rsidRPr="005B18E9" w:rsidRDefault="00C15C2E" w:rsidP="005B18E9">
      <w:pPr>
        <w:jc w:val="both"/>
        <w:rPr>
          <w:rFonts w:ascii="TH SarabunPSK" w:hAnsi="TH SarabunPSK" w:cs="TH SarabunPSK"/>
          <w:sz w:val="28"/>
          <w:cs/>
        </w:rPr>
      </w:pPr>
      <w:r w:rsidRPr="005B18E9">
        <w:rPr>
          <w:rFonts w:ascii="TH SarabunPSK" w:hAnsi="TH SarabunPSK" w:cs="TH SarabunPSK"/>
          <w:sz w:val="28"/>
          <w:cs/>
        </w:rPr>
        <w:t xml:space="preserve">สำหรับประเด็นการหารือประกอบด้วยข้อเสนอจากภาคเอกชน </w:t>
      </w:r>
      <w:r w:rsidRPr="005B18E9">
        <w:rPr>
          <w:rFonts w:ascii="TH SarabunPSK" w:hAnsi="TH SarabunPSK" w:cs="TH SarabunPSK"/>
          <w:sz w:val="28"/>
        </w:rPr>
        <w:t xml:space="preserve">3 </w:t>
      </w:r>
      <w:r w:rsidRPr="005B18E9">
        <w:rPr>
          <w:rFonts w:ascii="TH SarabunPSK" w:hAnsi="TH SarabunPSK" w:cs="TH SarabunPSK"/>
          <w:sz w:val="28"/>
          <w:cs/>
        </w:rPr>
        <w:t xml:space="preserve">ประเด็น ดังนี้ </w:t>
      </w:r>
      <w:r w:rsidRPr="005B18E9">
        <w:rPr>
          <w:rFonts w:ascii="TH SarabunPSK" w:hAnsi="TH SarabunPSK" w:cs="TH SarabunPSK"/>
          <w:sz w:val="28"/>
        </w:rPr>
        <w:t>1.</w:t>
      </w:r>
      <w:r w:rsidRPr="005B18E9">
        <w:rPr>
          <w:rFonts w:ascii="TH SarabunPSK" w:hAnsi="TH SarabunPSK" w:cs="TH SarabunPSK"/>
          <w:sz w:val="28"/>
          <w:cs/>
        </w:rPr>
        <w:t xml:space="preserve">การจัดตั้งศูนย์พัฒนาต่อยอดนวัตกรรมไม้ผลและพืชผักเศรษฐกิจภาคเหนือตอนล่าง </w:t>
      </w:r>
      <w:r w:rsidRPr="005B18E9">
        <w:rPr>
          <w:rFonts w:ascii="TH SarabunPSK" w:hAnsi="TH SarabunPSK" w:cs="TH SarabunPSK"/>
          <w:sz w:val="28"/>
        </w:rPr>
        <w:t xml:space="preserve">1 (Creative and Innovation Center of Economy Fruit and Vegetable Processing) </w:t>
      </w:r>
      <w:r w:rsidRPr="005B18E9">
        <w:rPr>
          <w:rFonts w:ascii="TH SarabunPSK" w:hAnsi="TH SarabunPSK" w:cs="TH SarabunPSK"/>
          <w:sz w:val="28"/>
          <w:cs/>
        </w:rPr>
        <w:t>เป็นศูนย์กลางการวิจัยและพัฒนานวัตกรรมสำหรับการรับรองมาตรฐานของผลไม้ (</w:t>
      </w:r>
      <w:r w:rsidRPr="005B18E9">
        <w:rPr>
          <w:rFonts w:ascii="TH SarabunPSK" w:hAnsi="TH SarabunPSK" w:cs="TH SarabunPSK"/>
          <w:sz w:val="28"/>
        </w:rPr>
        <w:t xml:space="preserve">Premium Fruit) </w:t>
      </w:r>
      <w:r w:rsidRPr="005B18E9">
        <w:rPr>
          <w:rFonts w:ascii="TH SarabunPSK" w:hAnsi="TH SarabunPSK" w:cs="TH SarabunPSK"/>
          <w:sz w:val="28"/>
          <w:cs/>
        </w:rPr>
        <w:t xml:space="preserve">และแปรรูปเป็นผลิตภัณฑ์อาหารและเครื่องสำอาง พร้อมทั้งจดทะเบียนสิ่งบ่งชี้ทางภูมิศาสตร์ผลไม้ และพืชผัก พัฒนานวัตกรรมการแปรรูปผลิตภัณฑ์อาหารและเครื่องสำอาง ผ่านการสนับสนุนเครื่องมือจากศูนย์ </w:t>
      </w:r>
      <w:r w:rsidRPr="005B18E9">
        <w:rPr>
          <w:rFonts w:ascii="TH SarabunPSK" w:hAnsi="TH SarabunPSK" w:cs="TH SarabunPSK"/>
          <w:sz w:val="28"/>
        </w:rPr>
        <w:t xml:space="preserve">ITC </w:t>
      </w:r>
      <w:r w:rsidRPr="005B18E9">
        <w:rPr>
          <w:rFonts w:ascii="TH SarabunPSK" w:hAnsi="TH SarabunPSK" w:cs="TH SarabunPSK"/>
          <w:sz w:val="28"/>
          <w:cs/>
        </w:rPr>
        <w:t xml:space="preserve">พร้อมช่วยพัฒนา </w:t>
      </w:r>
      <w:r w:rsidRPr="005B18E9">
        <w:rPr>
          <w:rFonts w:ascii="TH SarabunPSK" w:hAnsi="TH SarabunPSK" w:cs="TH SarabunPSK"/>
          <w:sz w:val="28"/>
        </w:rPr>
        <w:t>GMP CODEX (</w:t>
      </w:r>
      <w:r w:rsidRPr="005B18E9">
        <w:rPr>
          <w:rFonts w:ascii="TH SarabunPSK" w:hAnsi="TH SarabunPSK" w:cs="TH SarabunPSK"/>
          <w:sz w:val="28"/>
          <w:cs/>
        </w:rPr>
        <w:t xml:space="preserve">มาตรฐานอาหารปลอดภัย) ในโรงงานอุตสาหกรรมอาหาร และพัฒนาบรรจุภัณฑ์ด้านอาหาร ตลอดจนเชื่อมโยงกับสถาบันอาหารในการทดสอบผลิตภัณฑ์อาหาร และพัฒนา </w:t>
      </w:r>
      <w:r w:rsidRPr="005B18E9">
        <w:rPr>
          <w:rFonts w:ascii="TH SarabunPSK" w:hAnsi="TH SarabunPSK" w:cs="TH SarabunPSK"/>
          <w:sz w:val="28"/>
        </w:rPr>
        <w:t>Future Food 2.</w:t>
      </w:r>
      <w:r w:rsidRPr="005B18E9">
        <w:rPr>
          <w:rFonts w:ascii="TH SarabunPSK" w:hAnsi="TH SarabunPSK" w:cs="TH SarabunPSK"/>
          <w:sz w:val="28"/>
          <w:cs/>
        </w:rPr>
        <w:t xml:space="preserve">การก่อตั้งศูนย์ </w:t>
      </w:r>
      <w:r w:rsidRPr="005B18E9">
        <w:rPr>
          <w:rFonts w:ascii="TH SarabunPSK" w:hAnsi="TH SarabunPSK" w:cs="TH SarabunPSK"/>
          <w:sz w:val="28"/>
        </w:rPr>
        <w:t xml:space="preserve">Excellent Center </w:t>
      </w:r>
      <w:r w:rsidRPr="005B18E9">
        <w:rPr>
          <w:rFonts w:ascii="TH SarabunPSK" w:hAnsi="TH SarabunPSK" w:cs="TH SarabunPSK"/>
          <w:sz w:val="28"/>
          <w:cs/>
        </w:rPr>
        <w:t xml:space="preserve">เพื่อวิจัยและพัฒนาองค์ความรู้ด้าน </w:t>
      </w:r>
      <w:r w:rsidRPr="005B18E9">
        <w:rPr>
          <w:rFonts w:ascii="TH SarabunPSK" w:hAnsi="TH SarabunPSK" w:cs="TH SarabunPSK"/>
          <w:sz w:val="28"/>
        </w:rPr>
        <w:t>SME “</w:t>
      </w:r>
      <w:proofErr w:type="spellStart"/>
      <w:r w:rsidRPr="005B18E9">
        <w:rPr>
          <w:rFonts w:ascii="TH SarabunPSK" w:hAnsi="TH SarabunPSK" w:cs="TH SarabunPSK"/>
          <w:sz w:val="28"/>
        </w:rPr>
        <w:t>Sabai</w:t>
      </w:r>
      <w:proofErr w:type="spellEnd"/>
      <w:r w:rsidRPr="005B18E9">
        <w:rPr>
          <w:rFonts w:ascii="TH SarabunPSK" w:hAnsi="TH SarabunPSK" w:cs="TH SarabunPSK"/>
          <w:sz w:val="28"/>
        </w:rPr>
        <w:t xml:space="preserve"> Dee Excellent Center for Local Development” </w:t>
      </w:r>
      <w:r w:rsidRPr="005B18E9">
        <w:rPr>
          <w:rFonts w:ascii="TH SarabunPSK" w:hAnsi="TH SarabunPSK" w:cs="TH SarabunPSK"/>
          <w:sz w:val="28"/>
          <w:cs/>
        </w:rPr>
        <w:t xml:space="preserve">เป็นศูนย์กลางการเชื่อมโยงกลุ่มจังหวัดในพื้นที่ภาคตะวันออกเฉียงเหนือ ตอนบน </w:t>
      </w:r>
      <w:r w:rsidRPr="005B18E9">
        <w:rPr>
          <w:rFonts w:ascii="TH SarabunPSK" w:hAnsi="TH SarabunPSK" w:cs="TH SarabunPSK"/>
          <w:sz w:val="28"/>
        </w:rPr>
        <w:t xml:space="preserve">1 </w:t>
      </w:r>
      <w:r w:rsidRPr="005B18E9">
        <w:rPr>
          <w:rFonts w:ascii="TH SarabunPSK" w:hAnsi="TH SarabunPSK" w:cs="TH SarabunPSK"/>
          <w:sz w:val="28"/>
          <w:cs/>
        </w:rPr>
        <w:t xml:space="preserve">และกลุ่มจังหวัดภาคเหนือตอนล่าง </w:t>
      </w:r>
      <w:r w:rsidRPr="005B18E9">
        <w:rPr>
          <w:rFonts w:ascii="TH SarabunPSK" w:hAnsi="TH SarabunPSK" w:cs="TH SarabunPSK"/>
          <w:sz w:val="28"/>
        </w:rPr>
        <w:t xml:space="preserve">1 </w:t>
      </w:r>
      <w:r w:rsidRPr="005B18E9">
        <w:rPr>
          <w:rFonts w:ascii="TH SarabunPSK" w:hAnsi="TH SarabunPSK" w:cs="TH SarabunPSK"/>
          <w:sz w:val="28"/>
          <w:cs/>
        </w:rPr>
        <w:t xml:space="preserve">ส่งเสริมและสนับสนุนการวิจัยและนวัตกรรมทางการเกษตรและขับเคลื่อนการสร้างองค์ความรู้ด้านการแปรรูป การตลาดและส่งเสริมสินค้าเกษตร เพื่อเพิ่มมูลค่าผลผลิตทางการเกษตรแก่เกษตรกรและประชาชนทั่วไปในเขตพื้นที่ และ </w:t>
      </w:r>
      <w:r w:rsidRPr="005B18E9">
        <w:rPr>
          <w:rFonts w:ascii="TH SarabunPSK" w:hAnsi="TH SarabunPSK" w:cs="TH SarabunPSK"/>
          <w:sz w:val="28"/>
        </w:rPr>
        <w:t>3.</w:t>
      </w:r>
      <w:r w:rsidRPr="005B18E9">
        <w:rPr>
          <w:rFonts w:ascii="TH SarabunPSK" w:hAnsi="TH SarabunPSK" w:cs="TH SarabunPSK"/>
          <w:sz w:val="28"/>
          <w:cs/>
        </w:rPr>
        <w:t>สนับสนุนให้พื้นที่จังหวัดบึงกาฬ</w:t>
      </w:r>
      <w:proofErr w:type="spellStart"/>
      <w:r w:rsidRPr="005B18E9">
        <w:rPr>
          <w:rFonts w:ascii="TH SarabunPSK" w:hAnsi="TH SarabunPSK" w:cs="TH SarabunPSK"/>
          <w:sz w:val="28"/>
          <w:cs/>
        </w:rPr>
        <w:t>เป็นคลัสเตอร์</w:t>
      </w:r>
      <w:proofErr w:type="spellEnd"/>
      <w:r w:rsidRPr="005B18E9">
        <w:rPr>
          <w:rFonts w:ascii="TH SarabunPSK" w:hAnsi="TH SarabunPSK" w:cs="TH SarabunPSK"/>
          <w:sz w:val="28"/>
          <w:cs/>
        </w:rPr>
        <w:t>ยางพารา (</w:t>
      </w:r>
      <w:r w:rsidRPr="005B18E9">
        <w:rPr>
          <w:rFonts w:ascii="TH SarabunPSK" w:hAnsi="TH SarabunPSK" w:cs="TH SarabunPSK"/>
          <w:sz w:val="28"/>
        </w:rPr>
        <w:t xml:space="preserve">Rubber Economic Cluster) </w:t>
      </w:r>
      <w:r w:rsidRPr="005B18E9">
        <w:rPr>
          <w:rFonts w:ascii="TH SarabunPSK" w:hAnsi="TH SarabunPSK" w:cs="TH SarabunPSK"/>
          <w:sz w:val="28"/>
          <w:cs/>
        </w:rPr>
        <w:t xml:space="preserve">เพื่อสนับสนุนให้มีการพัฒนาเรื่องยางพาราอย่างครบวงจร สร้างมูลค่าเพิ่มให้กับผลผลิตยางพารา โดยการสนับสนุนฐานข้อมูลเชิงลึกอุตสาหกรรมผลิตภัณฑ์ยางพารา เพื่อให้ผู้ประกอบการใช้เป็นแหล่งข้อมูลให้สามารถปรับตัวได้ทันต่อสถานการณ์เศรษฐกิจโลก และ สมอ. จะทำหน้าที่ในการกำหนดมาตรฐานผลิตภัณฑ์ที่เกี่ยวกับยาง จำนวน </w:t>
      </w:r>
      <w:r w:rsidRPr="005B18E9">
        <w:rPr>
          <w:rFonts w:ascii="TH SarabunPSK" w:hAnsi="TH SarabunPSK" w:cs="TH SarabunPSK"/>
          <w:sz w:val="28"/>
        </w:rPr>
        <w:t xml:space="preserve">163 </w:t>
      </w:r>
      <w:r w:rsidRPr="005B18E9">
        <w:rPr>
          <w:rFonts w:ascii="TH SarabunPSK" w:hAnsi="TH SarabunPSK" w:cs="TH SarabunPSK"/>
          <w:sz w:val="28"/>
          <w:cs/>
        </w:rPr>
        <w:t xml:space="preserve">มาตรฐาน ครอบคลุมทุกกลุ่มผลิตภัณฑ์ ทั้งนี้ ข้อเสนอทั้ง </w:t>
      </w:r>
      <w:r w:rsidRPr="005B18E9">
        <w:rPr>
          <w:rFonts w:ascii="TH SarabunPSK" w:hAnsi="TH SarabunPSK" w:cs="TH SarabunPSK"/>
          <w:sz w:val="28"/>
        </w:rPr>
        <w:t xml:space="preserve">3 </w:t>
      </w:r>
      <w:r w:rsidRPr="005B18E9">
        <w:rPr>
          <w:rFonts w:ascii="TH SarabunPSK" w:hAnsi="TH SarabunPSK" w:cs="TH SarabunPSK"/>
          <w:sz w:val="28"/>
          <w:cs/>
        </w:rPr>
        <w:t>ประเด็นดังกล่าว กระทรวงฯ จะเร่งดำเนินการให้หน่วยงานที่เกี่ยวข้องไปพิจารณาขยายผล เพื่อให้สอดคล้องกับแนวทางการพัฒนาเศรษฐกิจและสังคมของกลุ่มจังหวัดต่อไป</w:t>
      </w:r>
      <w:r w:rsidRPr="005B18E9">
        <w:rPr>
          <w:rFonts w:ascii="TH SarabunPSK" w:hAnsi="TH SarabunPSK" w:cs="TH SarabunPSK"/>
          <w:sz w:val="28"/>
        </w:rPr>
        <w:t>### PR.DIP (</w:t>
      </w:r>
      <w:r w:rsidRPr="005B18E9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49095C" w:rsidRPr="005B1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2E"/>
    <w:rsid w:val="0049095C"/>
    <w:rsid w:val="005B18E9"/>
    <w:rsid w:val="0095524E"/>
    <w:rsid w:val="00C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2018-09-19T04:19:00Z</dcterms:created>
  <dcterms:modified xsi:type="dcterms:W3CDTF">2018-09-19T04:19:00Z</dcterms:modified>
</cp:coreProperties>
</file>